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ATO DE DESIGNAÇÃO DE SERVIDOR RESPONSÁVEL PELO ENVIO DE ATOS JURÍDICOS AO PORTAL DA TRANSPARÊNCIA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RESOLUÇÃO n.º ___/2025 – [SIGLA DA SECRETARIA/ÓRGÃO]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Secretário(a) [ou autoridade competente] da [nome da Unidade Gestora], no uso das atribuições que lhe são conferidas,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Resolução CGM n.º 007/2025, da Controladoria-Geral do Município de Itaboraí, que estabelece orientações e procedimentos para a publicação de atos jurídicos no Portal da Transparência; e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disposto no Decreto Municipal n.º 015/2020, especialmente o art. 24, que trata da obrigatoriedade da designação de servidor responsável pela inserção de atos no Portal da Transparência.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Designar o(a) servidor(a) [NOME COMPLETO], matrícula n.º [XXXX], ocupante do cargo de [cargo efetivo ou comissionado], lotado(a) na [nome da unidade/secretaria], como responsável pelo envio de atos jurídicos ao Portal da Transparência no âmbito desta Secretaria.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Designar como suplente, para atuar nos afastamentos e impedimentos do titular, o(a) servidor(a) [NOME COMPLETO DO SUPLENTE], matrícula n.º [XXXX], ocupante do cargo de [cargo do suplente], também lotado(a) na [nome da unidade/secretaria].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 aos servidores designados cumprir as atribuições estabelecidas no artigo 3º da Resolução CGM n.º 007/2025.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ato entra em vigor na data de sua publicação.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Itaboraí, ___ de ___________ de 2025.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DA AUTORIDADE COMPETENTE]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Secretário(a) Municipal de [nome da Secretaria]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Prefeitura Municipal de Itaboraí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40" w:lineRule="auto"/>
      <w:jc w:val="center"/>
      <w:rPr/>
    </w:pPr>
    <w:r w:rsidDel="00000000" w:rsidR="00000000" w:rsidRPr="00000000">
      <w:rPr>
        <w:rtl w:val="0"/>
      </w:rPr>
    </w:r>
  </w:p>
  <w:tbl>
    <w:tblPr>
      <w:tblStyle w:val="Table1"/>
      <w:tblW w:w="943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75"/>
      <w:gridCol w:w="7560"/>
      <w:tblGridChange w:id="0">
        <w:tblGrid>
          <w:gridCol w:w="1875"/>
          <w:gridCol w:w="7560"/>
        </w:tblGrid>
      </w:tblGridChange>
    </w:tblGrid>
    <w:tr>
      <w:trPr>
        <w:cantSplit w:val="0"/>
        <w:trHeight w:val="12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57275" cy="806146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061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pStyle w:val="Heading1"/>
            <w:keepNext w:val="0"/>
            <w:keepLines w:val="0"/>
            <w:widowControl w:val="0"/>
            <w:spacing w:after="0" w:before="0" w:line="240" w:lineRule="auto"/>
            <w:jc w:val="center"/>
            <w:rPr>
              <w:b w:val="1"/>
              <w:sz w:val="36"/>
              <w:szCs w:val="36"/>
            </w:rPr>
          </w:pPr>
          <w:bookmarkStart w:colFirst="0" w:colLast="0" w:name="_heading=h.q6a2tu29h0zz" w:id="0"/>
          <w:bookmarkEnd w:id="0"/>
          <w:r w:rsidDel="00000000" w:rsidR="00000000" w:rsidRPr="00000000">
            <w:rPr>
              <w:b w:val="1"/>
              <w:sz w:val="36"/>
              <w:szCs w:val="36"/>
              <w:rtl w:val="0"/>
            </w:rPr>
            <w:t xml:space="preserve"> PREFEITURA MUNICIPAL DE ITABORAÍ</w:t>
          </w:r>
        </w:p>
        <w:p w:rsidR="00000000" w:rsidDel="00000000" w:rsidP="00000000" w:rsidRDefault="00000000" w:rsidRPr="00000000" w14:paraId="00000014">
          <w:pPr>
            <w:widowControl w:val="0"/>
            <w:spacing w:before="240" w:line="240" w:lineRule="auto"/>
            <w:jc w:val="center"/>
            <w:rPr>
              <w:b w:val="1"/>
              <w:sz w:val="30"/>
              <w:szCs w:val="30"/>
            </w:rPr>
          </w:pPr>
          <w:r w:rsidDel="00000000" w:rsidR="00000000" w:rsidRPr="00000000">
            <w:rPr>
              <w:b w:val="1"/>
              <w:sz w:val="30"/>
              <w:szCs w:val="30"/>
              <w:rtl w:val="0"/>
            </w:rPr>
            <w:t xml:space="preserve">Estado do Rio de Janeiro</w:t>
          </w:r>
        </w:p>
        <w:p w:rsidR="00000000" w:rsidDel="00000000" w:rsidP="00000000" w:rsidRDefault="00000000" w:rsidRPr="00000000" w14:paraId="00000015">
          <w:pPr>
            <w:pStyle w:val="Heading2"/>
            <w:keepNext w:val="0"/>
            <w:keepLines w:val="0"/>
            <w:widowControl w:val="0"/>
            <w:spacing w:after="0" w:before="0" w:line="240" w:lineRule="auto"/>
            <w:jc w:val="center"/>
            <w:rPr>
              <w:b w:val="1"/>
              <w:sz w:val="22"/>
              <w:szCs w:val="22"/>
            </w:rPr>
          </w:pPr>
          <w:bookmarkStart w:colFirst="0" w:colLast="0" w:name="_heading=h.4e4n8sdgajn8" w:id="1"/>
          <w:bookmarkEnd w:id="1"/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CONTROLADORIA GERAL DO MUNICÍPIO</w:t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lxRHxtUu6zgpDygdJ2864DxvQ==">CgMxLjAyDmgucTZhMnR1MjloMHp6Mg5oLjRlNG44c2RnYWpuODgAciExXzcwV3Q4aVB3dS1SV19STGlnQjlITEQtRXBRZ0lUSXc=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